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УИД 55MS0050-01-2023-002286-72</w:t>
      </w:r>
    </w:p>
    <w:p>
      <w:pPr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Дело №2-10-2803/2024 (2-4661/2803/2023)</w:t>
      </w:r>
    </w:p>
    <w:p>
      <w:pPr>
        <w:widowControl w:val="0"/>
        <w:spacing w:before="0" w:after="0"/>
        <w:ind w:right="2"/>
        <w:jc w:val="center"/>
        <w:rPr>
          <w:sz w:val="26"/>
          <w:szCs w:val="26"/>
        </w:rPr>
      </w:pPr>
    </w:p>
    <w:p>
      <w:pPr>
        <w:widowControl w:val="0"/>
        <w:spacing w:before="0" w:after="0"/>
        <w:ind w:right="2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pacing w:val="34"/>
          <w:sz w:val="26"/>
          <w:szCs w:val="26"/>
        </w:rPr>
        <w:t>РЕШЕНИЕ</w:t>
      </w:r>
    </w:p>
    <w:p>
      <w:pPr>
        <w:widowControl w:val="0"/>
        <w:spacing w:before="0" w:after="0"/>
        <w:ind w:right="2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pacing w:val="34"/>
          <w:sz w:val="26"/>
          <w:szCs w:val="26"/>
        </w:rPr>
        <w:t>ИМЕНЕМ РОССИЙСКОЙ ФЕДЕРАЦИИ</w:t>
      </w:r>
    </w:p>
    <w:p>
      <w:pPr>
        <w:widowControl w:val="0"/>
        <w:spacing w:before="0" w:after="0"/>
        <w:ind w:right="2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(резолютивная часть)</w:t>
      </w: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798"/>
        <w:gridCol w:w="4778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27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г. Ханты-Мансийск</w:t>
            </w:r>
          </w:p>
        </w:tc>
        <w:tc>
          <w:tcPr>
            <w:tcW w:w="4927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12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 xml:space="preserve"> февраля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 xml:space="preserve"> года</w:t>
            </w:r>
          </w:p>
        </w:tc>
      </w:tr>
    </w:tbl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№6 Ханты-Мансийского судебного района Ханты-Мансийского автономного округа – Югры Жиляк Н.Н.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исполняющий обязанности мирового судьи судебного участка №3 Ханты-Мансийского судебного района Ханты-Мансийского автономного округа – Югры,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(628011, Ханты-Мансийский автономный округ – Югра, г.Ханты-Мансийск, ул.Ленина, дом 87),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 секретаре Аширбакиевой Е.Е.,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 участием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представителя истца </w:t>
      </w:r>
      <w:r>
        <w:rPr>
          <w:rFonts w:ascii="Times New Roman" w:eastAsia="Times New Roman" w:hAnsi="Times New Roman" w:cs="Times New Roman"/>
          <w:sz w:val="26"/>
          <w:szCs w:val="26"/>
        </w:rPr>
        <w:t>Курьиной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Э.В., действующей на основании доверенности от 15.09.2021 №1-ДГ/1/94 (участвовавшей в судебном заседании до объявленного судом перерыва),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ответчика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Моисеева Н.В.,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рассмотрев в открытом судебном заседании гражданское дело по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иску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ПАО Сбербанк в лице филиала - Омское отделение №8634 к Моисееву Никите Владимировичу о взыскании задолженности по кредитному договору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right="2"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изложенного, руководствуясь </w:t>
      </w:r>
      <w:r>
        <w:rPr>
          <w:rFonts w:ascii="Times New Roman" w:eastAsia="Times New Roman" w:hAnsi="Times New Roman" w:cs="Times New Roman"/>
          <w:sz w:val="26"/>
          <w:szCs w:val="26"/>
        </w:rPr>
        <w:t>ст.</w:t>
      </w:r>
      <w:r>
        <w:rPr>
          <w:rFonts w:ascii="Times New Roman" w:eastAsia="Times New Roman" w:hAnsi="Times New Roman" w:cs="Times New Roman"/>
          <w:sz w:val="26"/>
          <w:szCs w:val="26"/>
        </w:rPr>
        <w:t>ст.194-199 Гражданского процессуального кодекса Российской Федерации, 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right="2"/>
        <w:jc w:val="center"/>
        <w:rPr>
          <w:sz w:val="26"/>
          <w:szCs w:val="26"/>
        </w:rPr>
      </w:pPr>
    </w:p>
    <w:p>
      <w:pPr>
        <w:spacing w:before="0" w:after="0"/>
        <w:ind w:right="2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pacing w:val="34"/>
          <w:sz w:val="26"/>
          <w:szCs w:val="26"/>
        </w:rPr>
        <w:t>решил:</w:t>
      </w:r>
    </w:p>
    <w:p>
      <w:pPr>
        <w:spacing w:before="280" w:after="0"/>
        <w:ind w:firstLine="851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исковые требования </w:t>
      </w:r>
      <w:r>
        <w:rPr>
          <w:rFonts w:ascii="Times New Roman" w:eastAsia="Times New Roman" w:hAnsi="Times New Roman" w:cs="Times New Roman"/>
          <w:sz w:val="26"/>
          <w:szCs w:val="26"/>
        </w:rPr>
        <w:t>ПАО Сбербанк в лице филиала - Омское отделение №8634 к Моисееву Никите Владимировичу о взыскании задолженности по кредитному договору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r>
        <w:rPr>
          <w:rFonts w:ascii="Times New Roman" w:eastAsia="Times New Roman" w:hAnsi="Times New Roman" w:cs="Times New Roman"/>
          <w:sz w:val="26"/>
          <w:szCs w:val="26"/>
        </w:rPr>
        <w:t>удовлетворить частично.</w:t>
      </w:r>
    </w:p>
    <w:p>
      <w:pPr>
        <w:spacing w:before="0" w:after="0"/>
        <w:ind w:firstLine="851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Взыскать с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Моисеева Никиты Владимировича </w:t>
      </w:r>
      <w:r>
        <w:rPr>
          <w:rFonts w:ascii="Times New Roman" w:eastAsia="Times New Roman" w:hAnsi="Times New Roman" w:cs="Times New Roman"/>
          <w:sz w:val="26"/>
          <w:szCs w:val="26"/>
        </w:rPr>
        <w:t>(</w:t>
      </w:r>
      <w:r>
        <w:rPr>
          <w:rStyle w:val="cat-PassportDatagrp-17rplc-16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пользу </w:t>
      </w:r>
      <w:r>
        <w:rPr>
          <w:rFonts w:ascii="Times New Roman" w:eastAsia="Times New Roman" w:hAnsi="Times New Roman" w:cs="Times New Roman"/>
          <w:sz w:val="26"/>
          <w:szCs w:val="26"/>
        </w:rPr>
        <w:t>ПАО Сбербанк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(ИНН 7707083893, ОГРН 1027700132195)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задолженность по кредитному договору </w:t>
      </w:r>
      <w:r>
        <w:rPr>
          <w:rFonts w:ascii="Times New Roman" w:eastAsia="Times New Roman" w:hAnsi="Times New Roman" w:cs="Times New Roman"/>
          <w:sz w:val="26"/>
          <w:szCs w:val="26"/>
        </w:rPr>
        <w:t>от 22.03.2016 №13904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просроченным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процентам за период с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.12.2019 по 21.01.2021 </w:t>
      </w:r>
      <w:r>
        <w:rPr>
          <w:rFonts w:ascii="Times New Roman" w:eastAsia="Times New Roman" w:hAnsi="Times New Roman" w:cs="Times New Roman"/>
          <w:sz w:val="26"/>
          <w:szCs w:val="26"/>
        </w:rPr>
        <w:t>в размере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Sumgrp-15rplc-23"/>
          <w:rFonts w:ascii="Times New Roman" w:eastAsia="Times New Roman" w:hAnsi="Times New Roman" w:cs="Times New Roman"/>
          <w:sz w:val="26"/>
          <w:szCs w:val="26"/>
        </w:rPr>
        <w:t>сумма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а также расходы по уплате государственной пошлины в сумме </w:t>
      </w:r>
      <w:r>
        <w:rPr>
          <w:rStyle w:val="cat-Sumgrp-16rplc-24"/>
          <w:rFonts w:ascii="Times New Roman" w:eastAsia="Times New Roman" w:hAnsi="Times New Roman" w:cs="Times New Roman"/>
          <w:sz w:val="26"/>
          <w:szCs w:val="26"/>
        </w:rPr>
        <w:t>сумма</w:t>
      </w:r>
    </w:p>
    <w:p>
      <w:pPr>
        <w:spacing w:before="0" w:after="0"/>
        <w:ind w:firstLine="851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удовлетворении остальной части исковых требований ПАО Сбербанк в лице филиала - Омское отделение №8634 к Моисееву Никите Владимировичу о </w:t>
      </w:r>
      <w:r>
        <w:rPr>
          <w:rFonts w:ascii="Times New Roman" w:eastAsia="Times New Roman" w:hAnsi="Times New Roman" w:cs="Times New Roman"/>
          <w:sz w:val="26"/>
          <w:szCs w:val="26"/>
        </w:rPr>
        <w:t>взыскании задолженности по кредитному договору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отказать.</w:t>
      </w:r>
    </w:p>
    <w:p>
      <w:pPr>
        <w:spacing w:before="0" w:after="0"/>
        <w:ind w:firstLine="851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Разъяснить сторонам, что в соответствии со ст.199 Гражданского процессуального кодекса Российской Федерации мировой судья может не составлять мотивированное решение суда по рассмотренному им делу.</w:t>
      </w:r>
    </w:p>
    <w:p>
      <w:pPr>
        <w:spacing w:before="0" w:after="0"/>
        <w:ind w:firstLine="851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Лица, участвующие в деле, их представители вправе подать мировому судье судебного участка №3 Ханты-Мансийского судебного района Ханты-Мансийского автономного округа – Югры заявление о составлении мотивированного решения суда, которое может быть подано: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spacing w:before="0" w:after="0"/>
        <w:ind w:firstLine="851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Решение может быть обжаловано в течение месяца со дня его принятия в окончательной форме в Ханты-Мансийский районный суд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>через мирового судью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участка №3 Ханты-Мансийского судебного района Ханты-Мансийского автономного округа – Югры.</w:t>
      </w:r>
    </w:p>
    <w:p>
      <w:pPr>
        <w:spacing w:before="0" w:after="280"/>
        <w:ind w:firstLine="851"/>
        <w:jc w:val="both"/>
        <w:rPr>
          <w:sz w:val="26"/>
          <w:szCs w:val="26"/>
        </w:rPr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3203"/>
        <w:gridCol w:w="3209"/>
        <w:gridCol w:w="3164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 xml:space="preserve">Мировой судья </w:t>
            </w:r>
          </w:p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Копия верна.</w:t>
            </w:r>
          </w:p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Мировой судья</w:t>
            </w:r>
          </w:p>
        </w:tc>
        <w:tc>
          <w:tcPr>
            <w:tcW w:w="3128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/подпись/</w:t>
            </w:r>
          </w:p>
        </w:tc>
        <w:tc>
          <w:tcPr>
            <w:tcW w:w="3103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 xml:space="preserve">Н.Н. Жиляк </w:t>
            </w:r>
          </w:p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</w:p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Н.Н. Жиляк</w:t>
            </w:r>
          </w:p>
        </w:tc>
      </w:tr>
    </w:tbl>
    <w:p>
      <w:pPr>
        <w:spacing w:before="0" w:after="0"/>
        <w:rPr>
          <w:sz w:val="26"/>
          <w:szCs w:val="2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PassportDatagrp-17rplc-16">
    <w:name w:val="cat-PassportData grp-17 rplc-16"/>
    <w:basedOn w:val="DefaultParagraphFont"/>
  </w:style>
  <w:style w:type="character" w:customStyle="1" w:styleId="cat-Sumgrp-15rplc-23">
    <w:name w:val="cat-Sum grp-15 rplc-23"/>
    <w:basedOn w:val="DefaultParagraphFont"/>
  </w:style>
  <w:style w:type="character" w:customStyle="1" w:styleId="cat-Sumgrp-16rplc-24">
    <w:name w:val="cat-Sum grp-16 rplc-2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